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  <w:gridCol w:w="222"/>
      </w:tblGrid>
      <w:tr w:rsidR="001440CE" w:rsidRPr="00B53F5D" w14:paraId="2B138542" w14:textId="77777777" w:rsidTr="001440CE">
        <w:trPr>
          <w:trHeight w:val="2470"/>
        </w:trPr>
        <w:tc>
          <w:tcPr>
            <w:tcW w:w="5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8079" w14:textId="20BCEFFB" w:rsidR="006A381D" w:rsidRPr="00F92E3B" w:rsidRDefault="00464103" w:rsidP="00C747F1">
            <w:pPr>
              <w:pStyle w:val="berschrift1"/>
              <w:rPr>
                <w:rFonts w:ascii="Arial (W1)" w:hAnsi="Arial (W1)"/>
                <w:color w:val="000000"/>
                <w:sz w:val="22"/>
                <w:szCs w:val="22"/>
              </w:rPr>
            </w:pPr>
            <w:r w:rsidRPr="00464103">
              <w:rPr>
                <w:rFonts w:ascii="Arial (W1)" w:hAnsi="Arial (W1)"/>
                <w:noProof/>
                <w:color w:val="000000"/>
                <w:sz w:val="22"/>
                <w:szCs w:val="22"/>
              </w:rPr>
              <w:drawing>
                <wp:inline distT="0" distB="0" distL="0" distR="0" wp14:anchorId="0B4F3007" wp14:editId="77F226B9">
                  <wp:extent cx="5760720" cy="2058035"/>
                  <wp:effectExtent l="0" t="0" r="0" b="0"/>
                  <wp:docPr id="122328334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28334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05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645452" w14:textId="77777777" w:rsidR="006A381D" w:rsidRDefault="006A381D" w:rsidP="00C747F1">
            <w:pPr>
              <w:pStyle w:val="berschrift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3C6769" w14:textId="3D829E49" w:rsidR="00A831CF" w:rsidRPr="00173F02" w:rsidRDefault="00A831CF" w:rsidP="00A831CF">
            <w:pPr>
              <w:pStyle w:val="berschrift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3F02">
              <w:rPr>
                <w:rFonts w:ascii="Arial" w:hAnsi="Arial" w:cs="Arial"/>
                <w:color w:val="000000"/>
                <w:sz w:val="22"/>
                <w:szCs w:val="22"/>
              </w:rPr>
              <w:t xml:space="preserve">Medienmitteilung der Gewerkschaften </w:t>
            </w:r>
            <w:proofErr w:type="spellStart"/>
            <w:r w:rsidRPr="00173F02">
              <w:rPr>
                <w:rFonts w:ascii="Arial" w:hAnsi="Arial" w:cs="Arial"/>
                <w:color w:val="000000"/>
                <w:sz w:val="22"/>
                <w:szCs w:val="22"/>
              </w:rPr>
              <w:t>Unia</w:t>
            </w:r>
            <w:proofErr w:type="spellEnd"/>
            <w:r w:rsidRPr="00173F02">
              <w:rPr>
                <w:rFonts w:ascii="Arial" w:hAnsi="Arial" w:cs="Arial"/>
                <w:color w:val="000000"/>
                <w:sz w:val="22"/>
                <w:szCs w:val="22"/>
              </w:rPr>
              <w:t xml:space="preserve"> und Syna, des Kaufmännischen Verbands </w:t>
            </w:r>
            <w:r w:rsidRPr="00464103">
              <w:rPr>
                <w:rFonts w:ascii="Arial" w:hAnsi="Arial" w:cs="Arial"/>
                <w:color w:val="000000"/>
                <w:sz w:val="22"/>
                <w:szCs w:val="22"/>
              </w:rPr>
              <w:t>Schweiz</w:t>
            </w:r>
            <w:r w:rsidR="00B01602" w:rsidRPr="00464103">
              <w:rPr>
                <w:rFonts w:ascii="Arial" w:hAnsi="Arial" w:cs="Arial"/>
                <w:color w:val="000000"/>
                <w:sz w:val="22"/>
                <w:szCs w:val="22"/>
              </w:rPr>
              <w:t xml:space="preserve"> und von Angestellte Schweiz</w:t>
            </w:r>
          </w:p>
          <w:p w14:paraId="4C02D1E2" w14:textId="7E0FF766" w:rsidR="001440CE" w:rsidRPr="00B53F5D" w:rsidRDefault="001440CE" w:rsidP="001440CE">
            <w:pPr>
              <w:pStyle w:val="StandardWeb"/>
              <w:keepNext/>
              <w:spacing w:before="0" w:beforeAutospacing="0" w:after="0" w:afterAutospacing="0"/>
              <w:rPr>
                <w:color w:val="000000"/>
              </w:rPr>
            </w:pPr>
            <w:r w:rsidRPr="00173F02">
              <w:rPr>
                <w:rFonts w:ascii="Arial" w:hAnsi="Arial" w:cs="Arial"/>
                <w:color w:val="000000"/>
                <w:sz w:val="22"/>
                <w:szCs w:val="22"/>
              </w:rPr>
              <w:t xml:space="preserve">Bern, </w:t>
            </w:r>
            <w:r w:rsidR="005F4FE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1442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F4FE9">
              <w:rPr>
                <w:rFonts w:ascii="Arial" w:hAnsi="Arial" w:cs="Arial"/>
                <w:color w:val="000000"/>
                <w:sz w:val="22"/>
                <w:szCs w:val="22"/>
              </w:rPr>
              <w:t>. Oktober</w:t>
            </w:r>
            <w:r w:rsidR="00056E24">
              <w:rPr>
                <w:rFonts w:ascii="Arial" w:hAnsi="Arial" w:cs="Arial"/>
                <w:color w:val="000000"/>
                <w:sz w:val="22"/>
                <w:szCs w:val="22"/>
              </w:rPr>
              <w:t xml:space="preserve"> 2024</w:t>
            </w:r>
          </w:p>
          <w:p w14:paraId="233AADA2" w14:textId="77777777" w:rsidR="001440CE" w:rsidRPr="00B53F5D" w:rsidRDefault="001440CE" w:rsidP="001440CE">
            <w:pPr>
              <w:pStyle w:val="berschrift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23F439" w14:textId="77777777" w:rsidR="001440CE" w:rsidRPr="00B53F5D" w:rsidRDefault="001440CE" w:rsidP="001440CE">
            <w:pPr>
              <w:pStyle w:val="berschrift1"/>
              <w:rPr>
                <w:rFonts w:ascii="Arial" w:hAnsi="Arial" w:cs="Arial"/>
                <w:b w:val="0"/>
                <w:bCs w:val="0"/>
                <w:color w:val="000000"/>
              </w:rPr>
            </w:pPr>
          </w:p>
          <w:p w14:paraId="075CF66B" w14:textId="77777777" w:rsidR="001440CE" w:rsidRPr="00B53F5D" w:rsidRDefault="001440CE" w:rsidP="001440CE">
            <w:pPr>
              <w:pStyle w:val="berschrift1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13D5" w14:textId="0719DA70" w:rsidR="001440CE" w:rsidRPr="00B53F5D" w:rsidRDefault="001440CE" w:rsidP="001440CE">
            <w:pPr>
              <w:pStyle w:val="berschrift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CE" w:rsidRPr="00502713" w14:paraId="549D45E8" w14:textId="77777777" w:rsidTr="001440CE">
        <w:trPr>
          <w:trHeight w:val="2470"/>
        </w:trPr>
        <w:tc>
          <w:tcPr>
            <w:tcW w:w="9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07930" w14:textId="25AF0DB1" w:rsidR="002E7D17" w:rsidRPr="00C462C5" w:rsidRDefault="0021442F" w:rsidP="005577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Petition lanciert</w:t>
            </w:r>
          </w:p>
          <w:p w14:paraId="243AB249" w14:textId="1661B556" w:rsidR="005577D0" w:rsidRDefault="0021442F" w:rsidP="005577D0">
            <w:pPr>
              <w:rPr>
                <w:rFonts w:ascii="Arial Black" w:hAnsi="Arial Black"/>
                <w:color w:val="000000"/>
                <w:sz w:val="36"/>
                <w:szCs w:val="36"/>
              </w:rPr>
            </w:pPr>
            <w:r>
              <w:rPr>
                <w:rFonts w:ascii="Arial Black" w:hAnsi="Arial Black"/>
                <w:color w:val="000000"/>
                <w:sz w:val="36"/>
                <w:szCs w:val="36"/>
              </w:rPr>
              <w:t>Stahl Gerlafingen muss bleiben!</w:t>
            </w:r>
          </w:p>
          <w:p w14:paraId="3058503B" w14:textId="77777777" w:rsidR="00423FD6" w:rsidRPr="00E546A2" w:rsidRDefault="00423FD6" w:rsidP="00423F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14416B" w14:textId="4260189E" w:rsidR="005577D0" w:rsidRPr="007804FF" w:rsidRDefault="0021442F" w:rsidP="005577D0">
            <w:pPr>
              <w:rPr>
                <w:rFonts w:ascii="Arial" w:hAnsi="Arial" w:cs="Arial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Nach der Ankündigung neuer Entlassungen bei Stahl Gerlafingen haben die Angestellten- und Betriebskommission, die Gewerkschaften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und Syna</w:t>
            </w:r>
            <w:r w:rsidR="00ED64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der Kaufmännische Verband Schweiz</w:t>
            </w:r>
            <w:r w:rsidR="004641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und Angestellte Schweiz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eine Petition zum Erhalt des Stahlwerks lanciert. Sie fordern politische Massnahmen zur Rettung des Recycling-Betriebs und den Erhalt der Arbeitsplätze.</w:t>
            </w:r>
          </w:p>
          <w:p w14:paraId="3FA366E1" w14:textId="77777777" w:rsidR="002E7D17" w:rsidRPr="00515BCD" w:rsidRDefault="002E7D17" w:rsidP="005577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362017" w14:textId="08D8D260" w:rsidR="00987644" w:rsidRDefault="00B01602" w:rsidP="00E54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602">
              <w:rPr>
                <w:rFonts w:ascii="Arial" w:hAnsi="Arial" w:cs="Arial"/>
                <w:color w:val="000000"/>
                <w:sz w:val="22"/>
                <w:szCs w:val="22"/>
              </w:rPr>
              <w:t>Stahl Gerlafingen ist eines von zwei verbleibenden Stahlwerken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und der grösste Recyclingbetrieb</w:t>
            </w:r>
            <w:r w:rsidRPr="00B01602">
              <w:rPr>
                <w:rFonts w:ascii="Arial" w:hAnsi="Arial" w:cs="Arial"/>
                <w:color w:val="000000"/>
                <w:sz w:val="22"/>
                <w:szCs w:val="22"/>
              </w:rPr>
              <w:t xml:space="preserve"> in der Schweiz. Rund 500 Beschäftigte stellen dort aus Schrott Recycling-Stahl her, der einen wichtigen Beitrag zu einer </w:t>
            </w:r>
            <w:r w:rsidR="00962C32">
              <w:rPr>
                <w:rFonts w:ascii="Arial" w:hAnsi="Arial" w:cs="Arial"/>
                <w:color w:val="000000"/>
                <w:sz w:val="22"/>
                <w:szCs w:val="22"/>
              </w:rPr>
              <w:t>kreislauforientierten</w:t>
            </w:r>
            <w:r w:rsidR="00962C32" w:rsidRPr="00B016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01602">
              <w:rPr>
                <w:rFonts w:ascii="Arial" w:hAnsi="Arial" w:cs="Arial"/>
                <w:color w:val="000000"/>
                <w:sz w:val="22"/>
                <w:szCs w:val="22"/>
              </w:rPr>
              <w:t>Bauwirtschaft leistet.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62C32">
              <w:rPr>
                <w:rFonts w:ascii="Arial" w:hAnsi="Arial" w:cs="Arial"/>
                <w:color w:val="000000"/>
                <w:sz w:val="22"/>
                <w:szCs w:val="22"/>
              </w:rPr>
              <w:t xml:space="preserve">Bei der </w:t>
            </w:r>
            <w:r w:rsidR="00E11C82">
              <w:rPr>
                <w:rFonts w:ascii="Arial" w:hAnsi="Arial" w:cs="Arial"/>
                <w:color w:val="000000"/>
                <w:sz w:val="22"/>
                <w:szCs w:val="22"/>
              </w:rPr>
              <w:t>Stahlp</w:t>
            </w:r>
            <w:r w:rsidR="00962C32">
              <w:rPr>
                <w:rFonts w:ascii="Arial" w:hAnsi="Arial" w:cs="Arial"/>
                <w:color w:val="000000"/>
                <w:sz w:val="22"/>
                <w:szCs w:val="22"/>
              </w:rPr>
              <w:t xml:space="preserve">roduktion in Gerlafingen wird </w:t>
            </w:r>
            <w:r w:rsidR="00E11C82">
              <w:rPr>
                <w:rFonts w:ascii="Arial" w:hAnsi="Arial" w:cs="Arial"/>
                <w:color w:val="000000"/>
                <w:sz w:val="22"/>
                <w:szCs w:val="22"/>
              </w:rPr>
              <w:t xml:space="preserve">pro Tonne </w:t>
            </w:r>
            <w:r w:rsidR="00962C32">
              <w:rPr>
                <w:rFonts w:ascii="Arial" w:hAnsi="Arial" w:cs="Arial"/>
                <w:color w:val="000000"/>
                <w:sz w:val="22"/>
                <w:szCs w:val="22"/>
              </w:rPr>
              <w:t xml:space="preserve">fünfmal weniger CO2 ausgestossen als bei der Herstellung von neuem Stahl im Hochofen. Die ohnehin kurzen Anlieferungswege in der Schweiz werden zu einem grossen Teil per Bahn zurückgelegt. </w:t>
            </w:r>
            <w:r w:rsidR="00DF1FD3">
              <w:rPr>
                <w:rFonts w:ascii="Arial" w:hAnsi="Arial" w:cs="Arial"/>
                <w:color w:val="000000"/>
                <w:sz w:val="22"/>
                <w:szCs w:val="22"/>
              </w:rPr>
              <w:t>Zudem</w:t>
            </w:r>
            <w:r w:rsidR="00962C32">
              <w:rPr>
                <w:rFonts w:ascii="Arial" w:hAnsi="Arial" w:cs="Arial"/>
                <w:color w:val="000000"/>
                <w:sz w:val="22"/>
                <w:szCs w:val="22"/>
              </w:rPr>
              <w:t xml:space="preserve"> gibt es noch viel</w:t>
            </w:r>
            <w:r w:rsidR="00DF1FD3">
              <w:rPr>
                <w:rFonts w:ascii="Arial" w:hAnsi="Arial" w:cs="Arial"/>
                <w:color w:val="000000"/>
                <w:sz w:val="22"/>
                <w:szCs w:val="22"/>
              </w:rPr>
              <w:t xml:space="preserve"> Potential</w:t>
            </w:r>
            <w:r w:rsidR="00962C32">
              <w:rPr>
                <w:rFonts w:ascii="Arial" w:hAnsi="Arial" w:cs="Arial"/>
                <w:color w:val="000000"/>
                <w:sz w:val="22"/>
                <w:szCs w:val="22"/>
              </w:rPr>
              <w:t xml:space="preserve">, um die Produktion weiter zu </w:t>
            </w:r>
            <w:proofErr w:type="spellStart"/>
            <w:r w:rsidR="00DF1FD3">
              <w:rPr>
                <w:rFonts w:ascii="Arial" w:hAnsi="Arial" w:cs="Arial"/>
                <w:color w:val="000000"/>
                <w:sz w:val="22"/>
                <w:szCs w:val="22"/>
              </w:rPr>
              <w:t>dekarbonisieren</w:t>
            </w:r>
            <w:proofErr w:type="spellEnd"/>
            <w:r w:rsidR="00962C32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Das Werk ist </w:t>
            </w:r>
            <w:r w:rsidR="009B0960">
              <w:rPr>
                <w:rFonts w:ascii="Arial" w:hAnsi="Arial" w:cs="Arial"/>
                <w:color w:val="000000"/>
                <w:sz w:val="22"/>
                <w:szCs w:val="22"/>
              </w:rPr>
              <w:t>aus diesem Grund</w:t>
            </w:r>
            <w:r w:rsidR="00962C3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für den notwendigen ökologischen Umbau der Schweizer Wirtschaft von strategischer Bedeutung.</w:t>
            </w:r>
          </w:p>
          <w:p w14:paraId="42E8B43C" w14:textId="77777777" w:rsidR="00B01602" w:rsidRDefault="00B01602" w:rsidP="00E54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E7C8DB" w14:textId="21497AE8" w:rsidR="00987644" w:rsidRPr="00B01602" w:rsidRDefault="00B01602" w:rsidP="00E546A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16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Schliessung verhindern</w:t>
            </w:r>
          </w:p>
          <w:p w14:paraId="320B0287" w14:textId="554B562E" w:rsidR="00CF3790" w:rsidRPr="00CF3790" w:rsidRDefault="00B01602" w:rsidP="00CF3790">
            <w:pPr>
              <w:spacing w:line="260" w:lineRule="atLeast"/>
              <w:rPr>
                <w:rFonts w:ascii="Arial" w:hAnsi="Arial" w:cs="Arial"/>
                <w:color w:val="000000"/>
                <w:kern w:val="10"/>
                <w:sz w:val="22"/>
                <w:szCs w:val="22"/>
                <w:lang w:eastAsia="en-US"/>
                <w14:ligatures w14:val="standardContextual"/>
              </w:rPr>
            </w:pPr>
            <w:r w:rsidRPr="00B01602">
              <w:rPr>
                <w:rFonts w:ascii="Arial" w:hAnsi="Arial" w:cs="Arial"/>
                <w:color w:val="000000"/>
                <w:kern w:val="10"/>
                <w:sz w:val="22"/>
                <w:szCs w:val="22"/>
                <w:lang w:eastAsia="en-US"/>
                <w14:ligatures w14:val="standardContextual"/>
              </w:rPr>
              <w:t>Angesichts der</w:t>
            </w:r>
            <w:r>
              <w:rPr>
                <w:rFonts w:ascii="Arial" w:hAnsi="Arial" w:cs="Arial"/>
                <w:color w:val="000000"/>
                <w:kern w:val="10"/>
                <w:sz w:val="22"/>
                <w:szCs w:val="22"/>
                <w:lang w:eastAsia="en-US"/>
                <w14:ligatures w14:val="standardContextual"/>
              </w:rPr>
              <w:t xml:space="preserve"> schwierigen Situation des Unternehmens und der bereits zweiten Massenentlassung in diesem Jahr</w:t>
            </w:r>
            <w:r w:rsidR="003B1489">
              <w:rPr>
                <w:rFonts w:ascii="Arial" w:hAnsi="Arial" w:cs="Arial"/>
                <w:color w:val="000000"/>
                <w:kern w:val="10"/>
                <w:sz w:val="22"/>
                <w:szCs w:val="22"/>
                <w:lang w:eastAsia="en-US"/>
                <w14:ligatures w14:val="standardContextual"/>
              </w:rPr>
              <w:t>, die am 11. Oktober angekündigt wurde,</w:t>
            </w:r>
            <w:r>
              <w:rPr>
                <w:rFonts w:ascii="Arial" w:hAnsi="Arial" w:cs="Arial"/>
                <w:color w:val="000000"/>
                <w:kern w:val="10"/>
                <w:sz w:val="22"/>
                <w:szCs w:val="22"/>
                <w:lang w:eastAsia="en-US"/>
                <w14:ligatures w14:val="standardContextual"/>
              </w:rPr>
              <w:t xml:space="preserve"> ist die Existenz von Stahl Gerlafingen in Frage gestellt. </w:t>
            </w:r>
            <w:r w:rsidR="00655A4B">
              <w:rPr>
                <w:rFonts w:ascii="Arial" w:hAnsi="Arial" w:cs="Arial"/>
                <w:color w:val="000000"/>
                <w:kern w:val="10"/>
                <w:sz w:val="22"/>
                <w:szCs w:val="22"/>
                <w:lang w:eastAsia="en-US"/>
                <w14:ligatures w14:val="standardContextual"/>
              </w:rPr>
              <w:t xml:space="preserve">Die Politik muss dringend handeln, um die </w:t>
            </w:r>
            <w:r w:rsidR="00E11C82">
              <w:rPr>
                <w:rFonts w:ascii="Arial" w:hAnsi="Arial" w:cs="Arial"/>
                <w:color w:val="000000"/>
                <w:kern w:val="10"/>
                <w:sz w:val="22"/>
                <w:szCs w:val="22"/>
                <w:lang w:eastAsia="en-US"/>
                <w14:ligatures w14:val="standardContextual"/>
              </w:rPr>
              <w:t xml:space="preserve">hunderten </w:t>
            </w:r>
            <w:r w:rsidR="00655A4B">
              <w:rPr>
                <w:rFonts w:ascii="Arial" w:hAnsi="Arial" w:cs="Arial"/>
                <w:color w:val="000000"/>
                <w:kern w:val="10"/>
                <w:sz w:val="22"/>
                <w:szCs w:val="22"/>
                <w:lang w:eastAsia="en-US"/>
                <w14:ligatures w14:val="standardContextual"/>
              </w:rPr>
              <w:t>Arbeitsplätze und die Produktion von Recycling-Stahl in Gerlafingen nachhaltig zu sichern.</w:t>
            </w:r>
          </w:p>
          <w:p w14:paraId="6B6CC284" w14:textId="77777777" w:rsidR="00CF3790" w:rsidRPr="00CF3790" w:rsidRDefault="00CF3790" w:rsidP="00CF3790">
            <w:pPr>
              <w:spacing w:line="260" w:lineRule="atLeast"/>
              <w:rPr>
                <w:rFonts w:ascii="Arial" w:hAnsi="Arial" w:cs="Arial"/>
                <w:color w:val="000000"/>
                <w:kern w:val="10"/>
                <w:sz w:val="22"/>
                <w:szCs w:val="22"/>
                <w:lang w:eastAsia="en-US"/>
                <w14:ligatures w14:val="standardContextual"/>
              </w:rPr>
            </w:pPr>
          </w:p>
          <w:p w14:paraId="33679608" w14:textId="1F05E53C" w:rsidR="00EA15F4" w:rsidRDefault="00B01602" w:rsidP="00B016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16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Petition an Politik und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Eigentümer</w:t>
            </w:r>
          </w:p>
          <w:p w14:paraId="7F4CCA69" w14:textId="25AEBCB2" w:rsidR="00B01602" w:rsidRDefault="00B01602" w:rsidP="00B016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Die heute lancierte </w:t>
            </w:r>
            <w:hyperlink r:id="rId9" w:history="1">
              <w:r w:rsidRPr="001A585E">
                <w:rPr>
                  <w:rStyle w:val="Hyperlink"/>
                  <w:rFonts w:ascii="Arial" w:hAnsi="Arial" w:cs="Arial"/>
                  <w:sz w:val="22"/>
                  <w:szCs w:val="22"/>
                </w:rPr>
                <w:t>Petition «Stahl Gerlafingen muss bleiben»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verlangt sowohl von der Politik als auch von der italienischen Beltrame-Gruppe </w:t>
            </w:r>
            <w:r w:rsidRPr="00B01602">
              <w:rPr>
                <w:rFonts w:ascii="Arial" w:hAnsi="Arial" w:cs="Arial"/>
                <w:color w:val="000000"/>
                <w:sz w:val="22"/>
                <w:szCs w:val="22"/>
              </w:rPr>
              <w:t>als Eigentümerin von Stahl Gerlafingen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Massnahmen, um den Betrieb und die Arbeitsplätze in Gerlafingen zu sichern:</w:t>
            </w:r>
          </w:p>
          <w:p w14:paraId="4E0ADC9D" w14:textId="77777777" w:rsidR="00B01602" w:rsidRPr="00B01602" w:rsidRDefault="00B01602" w:rsidP="00B016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70379D" w14:textId="2EC6A0C9" w:rsidR="00B01602" w:rsidRPr="00B01602" w:rsidRDefault="00B01602" w:rsidP="00B0160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6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von der Politik:</w:t>
            </w:r>
            <w:r w:rsidRPr="00B01602">
              <w:rPr>
                <w:rFonts w:ascii="Arial" w:hAnsi="Arial" w:cs="Arial"/>
                <w:color w:val="000000"/>
                <w:sz w:val="22"/>
                <w:szCs w:val="22"/>
              </w:rPr>
              <w:t xml:space="preserve"> verbindliche Vorgaben für die Verwendung von emissionsarmem Recycling-Stahl im öffentlichen Beschaffungswesen und in der gesamten Schweizer Bauwirtschaft. Dadurch eröffnen sich einheimischen Anbietern von Recycling-Stahl neue Absatzmöglichkeiten. Die Umsetzung der entsprechenden Gesetze darf nicht verzögert werden.</w:t>
            </w:r>
          </w:p>
          <w:p w14:paraId="051261DF" w14:textId="77777777" w:rsidR="00B01602" w:rsidRPr="00B01602" w:rsidRDefault="00B01602" w:rsidP="00B016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52D8AA" w14:textId="29F6417A" w:rsidR="00B01602" w:rsidRPr="00B01602" w:rsidRDefault="00B01602" w:rsidP="00B0160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6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von der Beltrame-Gruppe:</w:t>
            </w:r>
            <w:r w:rsidRPr="00B01602">
              <w:rPr>
                <w:rFonts w:ascii="Arial" w:hAnsi="Arial" w:cs="Arial"/>
                <w:color w:val="000000"/>
                <w:sz w:val="22"/>
                <w:szCs w:val="22"/>
              </w:rPr>
              <w:t xml:space="preserve"> den Verzicht auf Entlassungen. Stattdessen müssen die Arbeitnehmenden in Kurzarbeit weiterbeschäftigt werden.</w:t>
            </w:r>
          </w:p>
          <w:p w14:paraId="0D43F6C0" w14:textId="77777777" w:rsidR="00EA15F4" w:rsidRDefault="00EA15F4" w:rsidP="009876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C5CA58" w14:textId="7572C3F1" w:rsidR="00EA15F4" w:rsidRPr="00EA15F4" w:rsidRDefault="00B01602" w:rsidP="0098764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Solidaritäts-Kundgebung am 9. November</w:t>
            </w:r>
          </w:p>
          <w:p w14:paraId="710B71F8" w14:textId="55A3F408" w:rsidR="002E4F99" w:rsidRDefault="00B01602" w:rsidP="009876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Die </w:t>
            </w:r>
            <w:r w:rsidRPr="00B01602">
              <w:rPr>
                <w:rFonts w:ascii="Arial" w:hAnsi="Arial" w:cs="Arial"/>
                <w:color w:val="000000"/>
                <w:sz w:val="22"/>
                <w:szCs w:val="22"/>
              </w:rPr>
              <w:t xml:space="preserve">Angestellten- und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die </w:t>
            </w:r>
            <w:r w:rsidRPr="00B01602">
              <w:rPr>
                <w:rFonts w:ascii="Arial" w:hAnsi="Arial" w:cs="Arial"/>
                <w:color w:val="000000"/>
                <w:sz w:val="22"/>
                <w:szCs w:val="22"/>
              </w:rPr>
              <w:t xml:space="preserve">Betriebskommission, die Gewerkschaften </w:t>
            </w:r>
            <w:proofErr w:type="spellStart"/>
            <w:r w:rsidRPr="00B01602">
              <w:rPr>
                <w:rFonts w:ascii="Arial" w:hAnsi="Arial" w:cs="Arial"/>
                <w:color w:val="000000"/>
                <w:sz w:val="22"/>
                <w:szCs w:val="22"/>
              </w:rPr>
              <w:t>Unia</w:t>
            </w:r>
            <w:proofErr w:type="spellEnd"/>
            <w:r w:rsidRPr="00B01602">
              <w:rPr>
                <w:rFonts w:ascii="Arial" w:hAnsi="Arial" w:cs="Arial"/>
                <w:color w:val="000000"/>
                <w:sz w:val="22"/>
                <w:szCs w:val="22"/>
              </w:rPr>
              <w:t xml:space="preserve"> und Syna</w:t>
            </w:r>
            <w:r w:rsidR="00ED645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01602">
              <w:rPr>
                <w:rFonts w:ascii="Arial" w:hAnsi="Arial" w:cs="Arial"/>
                <w:color w:val="000000"/>
                <w:sz w:val="22"/>
                <w:szCs w:val="22"/>
              </w:rPr>
              <w:t>der Kaufmännische Verband Schweiz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64103">
              <w:rPr>
                <w:rFonts w:ascii="Arial" w:hAnsi="Arial" w:cs="Arial"/>
                <w:color w:val="000000"/>
                <w:sz w:val="22"/>
                <w:szCs w:val="22"/>
              </w:rPr>
              <w:t xml:space="preserve">und Angestellte Schweiz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rufen zudem am Samstag, 9. November, um 11 Uhr zu einer </w:t>
            </w:r>
            <w:r w:rsidR="0076680C">
              <w:rPr>
                <w:rFonts w:ascii="Arial" w:hAnsi="Arial" w:cs="Arial"/>
                <w:color w:val="000000"/>
                <w:sz w:val="22"/>
                <w:szCs w:val="22"/>
              </w:rPr>
              <w:t xml:space="preserve">grossen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Solidaritäts-Kundgebung vor dem Werk </w:t>
            </w:r>
            <w:r w:rsidR="009B0960">
              <w:rPr>
                <w:rFonts w:ascii="Arial" w:hAnsi="Arial" w:cs="Arial"/>
                <w:color w:val="000000"/>
                <w:sz w:val="22"/>
                <w:szCs w:val="22"/>
              </w:rPr>
              <w:t xml:space="preserve">in Gerlafingen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auf.</w:t>
            </w:r>
          </w:p>
          <w:p w14:paraId="2594C302" w14:textId="77777777" w:rsidR="002E4F99" w:rsidRPr="002E4F99" w:rsidRDefault="002E4F99" w:rsidP="005045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E185E7" w14:textId="77777777" w:rsidR="002E4F99" w:rsidRPr="002E4F99" w:rsidRDefault="002E4F99" w:rsidP="005045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FC7DCE" w14:textId="77777777" w:rsidR="005045E0" w:rsidRPr="00B53F5D" w:rsidRDefault="005045E0" w:rsidP="005045E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F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Für Rückfragen:</w:t>
            </w:r>
          </w:p>
          <w:p w14:paraId="3F731E3B" w14:textId="77777777" w:rsidR="005045E0" w:rsidRDefault="005045E0" w:rsidP="00504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D36">
              <w:rPr>
                <w:rFonts w:ascii="Arial" w:hAnsi="Arial" w:cs="Arial"/>
                <w:color w:val="000000"/>
                <w:sz w:val="20"/>
                <w:szCs w:val="20"/>
              </w:rPr>
              <w:t xml:space="preserve">Matteo </w:t>
            </w:r>
            <w:proofErr w:type="spellStart"/>
            <w:r w:rsidRPr="00880D36">
              <w:rPr>
                <w:rFonts w:ascii="Arial" w:hAnsi="Arial" w:cs="Arial"/>
                <w:color w:val="000000"/>
                <w:sz w:val="20"/>
                <w:szCs w:val="20"/>
              </w:rPr>
              <w:t>Pronzini</w:t>
            </w:r>
            <w:proofErr w:type="spellEnd"/>
            <w:r w:rsidRPr="00880D36">
              <w:rPr>
                <w:rFonts w:ascii="Arial" w:hAnsi="Arial" w:cs="Arial"/>
                <w:color w:val="000000"/>
                <w:sz w:val="20"/>
                <w:szCs w:val="20"/>
              </w:rPr>
              <w:t xml:space="preserve">, Branchenleiter MEM-Industrie </w:t>
            </w:r>
            <w:proofErr w:type="spellStart"/>
            <w:r w:rsidRPr="00880D36">
              <w:rPr>
                <w:rFonts w:ascii="Arial" w:hAnsi="Arial" w:cs="Arial"/>
                <w:color w:val="000000"/>
                <w:sz w:val="20"/>
                <w:szCs w:val="20"/>
              </w:rPr>
              <w:t>Unia</w:t>
            </w:r>
            <w:proofErr w:type="spellEnd"/>
            <w:r w:rsidRPr="00880D36">
              <w:rPr>
                <w:rFonts w:ascii="Arial" w:hAnsi="Arial" w:cs="Arial"/>
                <w:color w:val="000000"/>
                <w:sz w:val="20"/>
                <w:szCs w:val="20"/>
              </w:rPr>
              <w:t>, 079 617 59 37</w:t>
            </w:r>
          </w:p>
          <w:p w14:paraId="15EACD95" w14:textId="1B8A845D" w:rsidR="00537275" w:rsidRPr="00880D36" w:rsidRDefault="00537275" w:rsidP="00504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Markus Baumann, Gewerkschaftssekretär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Biel-Seeland/Solothurn, 0</w:t>
            </w:r>
            <w:r w:rsidRPr="00537275">
              <w:rPr>
                <w:rFonts w:ascii="Arial" w:hAnsi="Arial" w:cs="Arial"/>
                <w:color w:val="000000"/>
                <w:sz w:val="20"/>
                <w:szCs w:val="20"/>
              </w:rPr>
              <w:t>79 435 64 47</w:t>
            </w:r>
          </w:p>
          <w:p w14:paraId="30712EC0" w14:textId="67489B46" w:rsidR="00A831CF" w:rsidRDefault="001B6DA1" w:rsidP="00504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Nico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Fröhli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Branchenleiter MEM-Industrie Syna, </w:t>
            </w:r>
            <w:r w:rsidRPr="001B6DA1">
              <w:rPr>
                <w:rFonts w:ascii="Arial" w:hAnsi="Arial" w:cs="Arial"/>
                <w:color w:val="000000"/>
                <w:sz w:val="20"/>
                <w:szCs w:val="20"/>
              </w:rPr>
              <w:t>079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B6DA1">
              <w:rPr>
                <w:rFonts w:ascii="Arial" w:hAnsi="Arial" w:cs="Arial"/>
                <w:color w:val="000000"/>
                <w:sz w:val="20"/>
                <w:szCs w:val="20"/>
              </w:rPr>
              <w:t>937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B6DA1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B6DA1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  <w:p w14:paraId="2BA66E83" w14:textId="40A6CE53" w:rsidR="00856DEC" w:rsidRDefault="001B6DA1" w:rsidP="00504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Hannes Elmer, </w:t>
            </w:r>
            <w:r w:rsidRPr="001B6DA1">
              <w:rPr>
                <w:rFonts w:ascii="Arial" w:hAnsi="Arial" w:cs="Arial"/>
                <w:color w:val="000000"/>
                <w:sz w:val="20"/>
                <w:szCs w:val="20"/>
              </w:rPr>
              <w:t>Fachverantwortlicher Sozialpartnerschaft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F3790">
              <w:rPr>
                <w:rFonts w:ascii="Arial" w:hAnsi="Arial" w:cs="Arial"/>
                <w:color w:val="000000"/>
                <w:sz w:val="20"/>
                <w:szCs w:val="20"/>
              </w:rPr>
              <w:t>Kaufmännischer Verband Schweiz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0</w:t>
            </w:r>
            <w:r w:rsidRPr="001B6DA1">
              <w:rPr>
                <w:rFonts w:ascii="Arial" w:hAnsi="Arial" w:cs="Arial"/>
                <w:color w:val="000000"/>
                <w:sz w:val="20"/>
                <w:szCs w:val="20"/>
              </w:rPr>
              <w:t>44 283 45 63</w:t>
            </w:r>
          </w:p>
          <w:p w14:paraId="6DB6C3B6" w14:textId="77777777" w:rsidR="00502713" w:rsidRDefault="00502713" w:rsidP="005027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Pierre </w:t>
            </w:r>
            <w:r w:rsidRPr="00464103">
              <w:rPr>
                <w:rFonts w:ascii="Arial" w:hAnsi="Arial" w:cs="Arial"/>
                <w:color w:val="000000"/>
                <w:sz w:val="20"/>
                <w:szCs w:val="20"/>
              </w:rPr>
              <w:t>Derivaz, Recht &amp; Sozialpartnerschaft, Angestellte Schweiz, 044 360 11 52</w:t>
            </w:r>
          </w:p>
          <w:p w14:paraId="2FEA8FD9" w14:textId="61AC1662" w:rsidR="00856DEC" w:rsidRPr="00502713" w:rsidRDefault="00856DEC" w:rsidP="005027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7644" w:rsidRPr="00502713" w14:paraId="740B250E" w14:textId="77777777" w:rsidTr="001440CE">
        <w:trPr>
          <w:trHeight w:val="2470"/>
        </w:trPr>
        <w:tc>
          <w:tcPr>
            <w:tcW w:w="9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B06C" w14:textId="77777777" w:rsidR="00987644" w:rsidRPr="00502713" w:rsidRDefault="00987644" w:rsidP="005577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AEECD71" w14:textId="3C779C0E" w:rsidR="00427446" w:rsidRPr="00502713" w:rsidRDefault="00427446" w:rsidP="00AA6566">
      <w:r w:rsidRPr="00502713">
        <w:t xml:space="preserve"> </w:t>
      </w:r>
    </w:p>
    <w:p w14:paraId="20326D05" w14:textId="664C4D5A" w:rsidR="00427446" w:rsidRPr="00502713" w:rsidRDefault="00427446"/>
    <w:sectPr w:rsidR="00427446" w:rsidRPr="005027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auto"/>
    <w:pitch w:val="default"/>
  </w:font>
  <w:font w:name="Arial (W1)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F4676"/>
    <w:multiLevelType w:val="hybridMultilevel"/>
    <w:tmpl w:val="A662A0D0"/>
    <w:lvl w:ilvl="0" w:tplc="7744FF58">
      <w:start w:val="9"/>
      <w:numFmt w:val="bullet"/>
      <w:lvlText w:val="■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06F0"/>
    <w:multiLevelType w:val="hybridMultilevel"/>
    <w:tmpl w:val="AF085670"/>
    <w:lvl w:ilvl="0" w:tplc="7744FF58">
      <w:start w:val="9"/>
      <w:numFmt w:val="bullet"/>
      <w:lvlText w:val="■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935238">
    <w:abstractNumId w:val="0"/>
  </w:num>
  <w:num w:numId="2" w16cid:durableId="96412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CE"/>
    <w:rsid w:val="00000687"/>
    <w:rsid w:val="00011126"/>
    <w:rsid w:val="00014F28"/>
    <w:rsid w:val="00023BDA"/>
    <w:rsid w:val="000254EC"/>
    <w:rsid w:val="00025EEE"/>
    <w:rsid w:val="00030AD3"/>
    <w:rsid w:val="00034597"/>
    <w:rsid w:val="00034876"/>
    <w:rsid w:val="000412CB"/>
    <w:rsid w:val="00041661"/>
    <w:rsid w:val="00044BBF"/>
    <w:rsid w:val="00045B2B"/>
    <w:rsid w:val="0005381D"/>
    <w:rsid w:val="00054150"/>
    <w:rsid w:val="0005493C"/>
    <w:rsid w:val="00054F4A"/>
    <w:rsid w:val="00055694"/>
    <w:rsid w:val="00056E24"/>
    <w:rsid w:val="00057B76"/>
    <w:rsid w:val="000621B3"/>
    <w:rsid w:val="000629B9"/>
    <w:rsid w:val="00063943"/>
    <w:rsid w:val="00065820"/>
    <w:rsid w:val="00072ECB"/>
    <w:rsid w:val="000743A0"/>
    <w:rsid w:val="00074F12"/>
    <w:rsid w:val="00083F8A"/>
    <w:rsid w:val="000943D5"/>
    <w:rsid w:val="00095A6B"/>
    <w:rsid w:val="0009684D"/>
    <w:rsid w:val="000B3A6E"/>
    <w:rsid w:val="000B40ED"/>
    <w:rsid w:val="000B59A9"/>
    <w:rsid w:val="000C110B"/>
    <w:rsid w:val="000C18E1"/>
    <w:rsid w:val="000D11B9"/>
    <w:rsid w:val="000E2FDD"/>
    <w:rsid w:val="000E4CD6"/>
    <w:rsid w:val="000E4DA8"/>
    <w:rsid w:val="000E538E"/>
    <w:rsid w:val="000E583F"/>
    <w:rsid w:val="000F0F5A"/>
    <w:rsid w:val="000F21C0"/>
    <w:rsid w:val="0010284F"/>
    <w:rsid w:val="00111829"/>
    <w:rsid w:val="00115DBB"/>
    <w:rsid w:val="0012077F"/>
    <w:rsid w:val="0012144D"/>
    <w:rsid w:val="00122EF5"/>
    <w:rsid w:val="001440CE"/>
    <w:rsid w:val="00146699"/>
    <w:rsid w:val="00146B5C"/>
    <w:rsid w:val="0014715F"/>
    <w:rsid w:val="00150DD2"/>
    <w:rsid w:val="001521A9"/>
    <w:rsid w:val="00157001"/>
    <w:rsid w:val="00160E07"/>
    <w:rsid w:val="00161A1B"/>
    <w:rsid w:val="001734C1"/>
    <w:rsid w:val="00173C46"/>
    <w:rsid w:val="00173F02"/>
    <w:rsid w:val="00173F7F"/>
    <w:rsid w:val="00177A9E"/>
    <w:rsid w:val="001A585E"/>
    <w:rsid w:val="001A79C6"/>
    <w:rsid w:val="001B6DA1"/>
    <w:rsid w:val="001C5247"/>
    <w:rsid w:val="001D1AA4"/>
    <w:rsid w:val="001D300B"/>
    <w:rsid w:val="001D43D5"/>
    <w:rsid w:val="001E52AA"/>
    <w:rsid w:val="001E543C"/>
    <w:rsid w:val="001E57C5"/>
    <w:rsid w:val="001E6F6E"/>
    <w:rsid w:val="001E7847"/>
    <w:rsid w:val="001F4B4F"/>
    <w:rsid w:val="001F7C1D"/>
    <w:rsid w:val="002030FD"/>
    <w:rsid w:val="002059FF"/>
    <w:rsid w:val="0021049E"/>
    <w:rsid w:val="0021442F"/>
    <w:rsid w:val="00215073"/>
    <w:rsid w:val="00215A74"/>
    <w:rsid w:val="002166D0"/>
    <w:rsid w:val="002239F9"/>
    <w:rsid w:val="00242039"/>
    <w:rsid w:val="00243C9C"/>
    <w:rsid w:val="00245C1E"/>
    <w:rsid w:val="002522F7"/>
    <w:rsid w:val="002528DE"/>
    <w:rsid w:val="002572B2"/>
    <w:rsid w:val="00262508"/>
    <w:rsid w:val="002641F3"/>
    <w:rsid w:val="002669D4"/>
    <w:rsid w:val="00267B1B"/>
    <w:rsid w:val="00267E03"/>
    <w:rsid w:val="0028047A"/>
    <w:rsid w:val="002817D4"/>
    <w:rsid w:val="00282633"/>
    <w:rsid w:val="002857E3"/>
    <w:rsid w:val="0028614F"/>
    <w:rsid w:val="00286AE1"/>
    <w:rsid w:val="00286EF6"/>
    <w:rsid w:val="00292013"/>
    <w:rsid w:val="002A55E3"/>
    <w:rsid w:val="002B053A"/>
    <w:rsid w:val="002B32C7"/>
    <w:rsid w:val="002C1743"/>
    <w:rsid w:val="002C53A5"/>
    <w:rsid w:val="002D6761"/>
    <w:rsid w:val="002E4F99"/>
    <w:rsid w:val="002E5E24"/>
    <w:rsid w:val="002E7D17"/>
    <w:rsid w:val="002F2275"/>
    <w:rsid w:val="002F26B9"/>
    <w:rsid w:val="003019BA"/>
    <w:rsid w:val="00305EB4"/>
    <w:rsid w:val="003177B4"/>
    <w:rsid w:val="00321A2B"/>
    <w:rsid w:val="00321BBF"/>
    <w:rsid w:val="003306CF"/>
    <w:rsid w:val="00332028"/>
    <w:rsid w:val="003368DD"/>
    <w:rsid w:val="00342556"/>
    <w:rsid w:val="00345314"/>
    <w:rsid w:val="00345DBA"/>
    <w:rsid w:val="00351AD3"/>
    <w:rsid w:val="00354704"/>
    <w:rsid w:val="00355258"/>
    <w:rsid w:val="0036744F"/>
    <w:rsid w:val="00371404"/>
    <w:rsid w:val="003763E1"/>
    <w:rsid w:val="00376757"/>
    <w:rsid w:val="00377F17"/>
    <w:rsid w:val="00381ED7"/>
    <w:rsid w:val="0038367B"/>
    <w:rsid w:val="00394042"/>
    <w:rsid w:val="003940CE"/>
    <w:rsid w:val="003A2C0D"/>
    <w:rsid w:val="003A2C84"/>
    <w:rsid w:val="003A2D7E"/>
    <w:rsid w:val="003B0A11"/>
    <w:rsid w:val="003B0C1B"/>
    <w:rsid w:val="003B1489"/>
    <w:rsid w:val="003B49F9"/>
    <w:rsid w:val="003C1A2F"/>
    <w:rsid w:val="003C5072"/>
    <w:rsid w:val="003C67BA"/>
    <w:rsid w:val="003C69B1"/>
    <w:rsid w:val="003C6A18"/>
    <w:rsid w:val="003D1B00"/>
    <w:rsid w:val="003D348E"/>
    <w:rsid w:val="003E0D94"/>
    <w:rsid w:val="003E1F37"/>
    <w:rsid w:val="003E417B"/>
    <w:rsid w:val="003F0D06"/>
    <w:rsid w:val="003F0D36"/>
    <w:rsid w:val="003F3C08"/>
    <w:rsid w:val="00400CFA"/>
    <w:rsid w:val="0040131D"/>
    <w:rsid w:val="0041311F"/>
    <w:rsid w:val="00414CC3"/>
    <w:rsid w:val="0042376F"/>
    <w:rsid w:val="00423FD6"/>
    <w:rsid w:val="0042583F"/>
    <w:rsid w:val="0042604E"/>
    <w:rsid w:val="00427446"/>
    <w:rsid w:val="004276DC"/>
    <w:rsid w:val="00441012"/>
    <w:rsid w:val="00443E3F"/>
    <w:rsid w:val="0045581C"/>
    <w:rsid w:val="004573F9"/>
    <w:rsid w:val="00464103"/>
    <w:rsid w:val="004641C0"/>
    <w:rsid w:val="00466933"/>
    <w:rsid w:val="004725F9"/>
    <w:rsid w:val="00472C38"/>
    <w:rsid w:val="004741F4"/>
    <w:rsid w:val="004750C3"/>
    <w:rsid w:val="004764F7"/>
    <w:rsid w:val="004809A8"/>
    <w:rsid w:val="00482E9F"/>
    <w:rsid w:val="004867F3"/>
    <w:rsid w:val="004869EA"/>
    <w:rsid w:val="0048717B"/>
    <w:rsid w:val="00487E8B"/>
    <w:rsid w:val="004903D9"/>
    <w:rsid w:val="004912F0"/>
    <w:rsid w:val="004931C7"/>
    <w:rsid w:val="00493FAB"/>
    <w:rsid w:val="004A07B3"/>
    <w:rsid w:val="004A7D3C"/>
    <w:rsid w:val="004B38CC"/>
    <w:rsid w:val="004B6781"/>
    <w:rsid w:val="004B7D63"/>
    <w:rsid w:val="004C127B"/>
    <w:rsid w:val="004C1F05"/>
    <w:rsid w:val="004C1F8B"/>
    <w:rsid w:val="004C218B"/>
    <w:rsid w:val="004C553E"/>
    <w:rsid w:val="004C5850"/>
    <w:rsid w:val="004C5C12"/>
    <w:rsid w:val="004C6A5E"/>
    <w:rsid w:val="004D01E2"/>
    <w:rsid w:val="004D0F6B"/>
    <w:rsid w:val="004D2071"/>
    <w:rsid w:val="004D2AEE"/>
    <w:rsid w:val="004D5F99"/>
    <w:rsid w:val="004D776E"/>
    <w:rsid w:val="004E0613"/>
    <w:rsid w:val="004E6D50"/>
    <w:rsid w:val="004F130B"/>
    <w:rsid w:val="004F3130"/>
    <w:rsid w:val="004F66F8"/>
    <w:rsid w:val="004F67D7"/>
    <w:rsid w:val="004F7B73"/>
    <w:rsid w:val="00502713"/>
    <w:rsid w:val="00503B28"/>
    <w:rsid w:val="005045E0"/>
    <w:rsid w:val="00505FB5"/>
    <w:rsid w:val="00506E21"/>
    <w:rsid w:val="00515BCD"/>
    <w:rsid w:val="0051628C"/>
    <w:rsid w:val="00521EBC"/>
    <w:rsid w:val="00522F53"/>
    <w:rsid w:val="00535FF5"/>
    <w:rsid w:val="0053660F"/>
    <w:rsid w:val="00537275"/>
    <w:rsid w:val="00537B18"/>
    <w:rsid w:val="005418DF"/>
    <w:rsid w:val="00546617"/>
    <w:rsid w:val="0055234D"/>
    <w:rsid w:val="00555B8A"/>
    <w:rsid w:val="00555BC0"/>
    <w:rsid w:val="005577D0"/>
    <w:rsid w:val="00561B50"/>
    <w:rsid w:val="005625CE"/>
    <w:rsid w:val="00564606"/>
    <w:rsid w:val="0056465C"/>
    <w:rsid w:val="00567F62"/>
    <w:rsid w:val="00570E3A"/>
    <w:rsid w:val="00573B20"/>
    <w:rsid w:val="00591410"/>
    <w:rsid w:val="00596A13"/>
    <w:rsid w:val="005A69F0"/>
    <w:rsid w:val="005B02A1"/>
    <w:rsid w:val="005B1952"/>
    <w:rsid w:val="005C5A85"/>
    <w:rsid w:val="005C6B43"/>
    <w:rsid w:val="005D2027"/>
    <w:rsid w:val="005D270F"/>
    <w:rsid w:val="005D2807"/>
    <w:rsid w:val="005E14BA"/>
    <w:rsid w:val="005E4BB8"/>
    <w:rsid w:val="005E51E2"/>
    <w:rsid w:val="005E6AF2"/>
    <w:rsid w:val="005F4FE9"/>
    <w:rsid w:val="006022F2"/>
    <w:rsid w:val="0061143B"/>
    <w:rsid w:val="006137FD"/>
    <w:rsid w:val="0061570D"/>
    <w:rsid w:val="006231E5"/>
    <w:rsid w:val="00634678"/>
    <w:rsid w:val="00637A55"/>
    <w:rsid w:val="00643E5C"/>
    <w:rsid w:val="006478C3"/>
    <w:rsid w:val="006507B8"/>
    <w:rsid w:val="0065350E"/>
    <w:rsid w:val="00653FEB"/>
    <w:rsid w:val="00655A4B"/>
    <w:rsid w:val="00656DD0"/>
    <w:rsid w:val="00665D73"/>
    <w:rsid w:val="0066666A"/>
    <w:rsid w:val="0066674D"/>
    <w:rsid w:val="00670AD4"/>
    <w:rsid w:val="00674BB3"/>
    <w:rsid w:val="00676B34"/>
    <w:rsid w:val="006778B6"/>
    <w:rsid w:val="006819B3"/>
    <w:rsid w:val="00683C09"/>
    <w:rsid w:val="00686243"/>
    <w:rsid w:val="006A381D"/>
    <w:rsid w:val="006B0645"/>
    <w:rsid w:val="006B1368"/>
    <w:rsid w:val="006B1A12"/>
    <w:rsid w:val="006B669B"/>
    <w:rsid w:val="006C1362"/>
    <w:rsid w:val="006C244E"/>
    <w:rsid w:val="006C2F66"/>
    <w:rsid w:val="006C400F"/>
    <w:rsid w:val="006D1834"/>
    <w:rsid w:val="006D5A0A"/>
    <w:rsid w:val="006E018E"/>
    <w:rsid w:val="006E13C8"/>
    <w:rsid w:val="006E2BAC"/>
    <w:rsid w:val="006E3279"/>
    <w:rsid w:val="006E6851"/>
    <w:rsid w:val="006E7232"/>
    <w:rsid w:val="006E7D91"/>
    <w:rsid w:val="006F0DBA"/>
    <w:rsid w:val="006F6869"/>
    <w:rsid w:val="006F6B20"/>
    <w:rsid w:val="007020C5"/>
    <w:rsid w:val="00710377"/>
    <w:rsid w:val="00713F95"/>
    <w:rsid w:val="00715F93"/>
    <w:rsid w:val="0071690E"/>
    <w:rsid w:val="007169AC"/>
    <w:rsid w:val="00721BE9"/>
    <w:rsid w:val="00724703"/>
    <w:rsid w:val="00727544"/>
    <w:rsid w:val="00730263"/>
    <w:rsid w:val="00733A5F"/>
    <w:rsid w:val="00733FC0"/>
    <w:rsid w:val="00734C96"/>
    <w:rsid w:val="007377D3"/>
    <w:rsid w:val="007406C3"/>
    <w:rsid w:val="00740875"/>
    <w:rsid w:val="007459F0"/>
    <w:rsid w:val="00752E6D"/>
    <w:rsid w:val="0076680C"/>
    <w:rsid w:val="00770CCF"/>
    <w:rsid w:val="007747E0"/>
    <w:rsid w:val="0077790B"/>
    <w:rsid w:val="007804FF"/>
    <w:rsid w:val="007853FB"/>
    <w:rsid w:val="00794F8B"/>
    <w:rsid w:val="007A16D4"/>
    <w:rsid w:val="007A22A7"/>
    <w:rsid w:val="007B21BD"/>
    <w:rsid w:val="007B6815"/>
    <w:rsid w:val="007C61AA"/>
    <w:rsid w:val="007D5F64"/>
    <w:rsid w:val="007D6054"/>
    <w:rsid w:val="007E173E"/>
    <w:rsid w:val="007E6E2A"/>
    <w:rsid w:val="007F0E51"/>
    <w:rsid w:val="007F2CF7"/>
    <w:rsid w:val="007F3927"/>
    <w:rsid w:val="007F42C0"/>
    <w:rsid w:val="007F5BDD"/>
    <w:rsid w:val="007F709D"/>
    <w:rsid w:val="00800615"/>
    <w:rsid w:val="008019A2"/>
    <w:rsid w:val="00802746"/>
    <w:rsid w:val="00802F8C"/>
    <w:rsid w:val="008034CD"/>
    <w:rsid w:val="008050AA"/>
    <w:rsid w:val="0081481D"/>
    <w:rsid w:val="00817362"/>
    <w:rsid w:val="008208F8"/>
    <w:rsid w:val="00821804"/>
    <w:rsid w:val="00823237"/>
    <w:rsid w:val="00827C0A"/>
    <w:rsid w:val="00832C4B"/>
    <w:rsid w:val="00834255"/>
    <w:rsid w:val="00835B77"/>
    <w:rsid w:val="0083627D"/>
    <w:rsid w:val="008377FD"/>
    <w:rsid w:val="008427B1"/>
    <w:rsid w:val="00847316"/>
    <w:rsid w:val="008530B0"/>
    <w:rsid w:val="00856DEC"/>
    <w:rsid w:val="008605CF"/>
    <w:rsid w:val="00860829"/>
    <w:rsid w:val="00861495"/>
    <w:rsid w:val="00865063"/>
    <w:rsid w:val="00876918"/>
    <w:rsid w:val="00880D36"/>
    <w:rsid w:val="008846B1"/>
    <w:rsid w:val="00891223"/>
    <w:rsid w:val="00893DB5"/>
    <w:rsid w:val="0089525A"/>
    <w:rsid w:val="00895969"/>
    <w:rsid w:val="008A2AFA"/>
    <w:rsid w:val="008A4E51"/>
    <w:rsid w:val="008B06A3"/>
    <w:rsid w:val="008B2251"/>
    <w:rsid w:val="008B60BE"/>
    <w:rsid w:val="008C162A"/>
    <w:rsid w:val="008C3485"/>
    <w:rsid w:val="008C3DED"/>
    <w:rsid w:val="008C7E22"/>
    <w:rsid w:val="008D120A"/>
    <w:rsid w:val="008D1EBB"/>
    <w:rsid w:val="008D2887"/>
    <w:rsid w:val="008D3593"/>
    <w:rsid w:val="008D39DD"/>
    <w:rsid w:val="008D4C40"/>
    <w:rsid w:val="008D6ABE"/>
    <w:rsid w:val="008E4916"/>
    <w:rsid w:val="008E669B"/>
    <w:rsid w:val="008F1A02"/>
    <w:rsid w:val="008F50D9"/>
    <w:rsid w:val="008F6120"/>
    <w:rsid w:val="008F628D"/>
    <w:rsid w:val="008F68F6"/>
    <w:rsid w:val="009073F9"/>
    <w:rsid w:val="00913874"/>
    <w:rsid w:val="0091481D"/>
    <w:rsid w:val="00916D8A"/>
    <w:rsid w:val="0092095F"/>
    <w:rsid w:val="009233BD"/>
    <w:rsid w:val="0092524E"/>
    <w:rsid w:val="00925D9C"/>
    <w:rsid w:val="0093023E"/>
    <w:rsid w:val="009302E4"/>
    <w:rsid w:val="00930BF3"/>
    <w:rsid w:val="00934225"/>
    <w:rsid w:val="00942A33"/>
    <w:rsid w:val="009562C9"/>
    <w:rsid w:val="009605CD"/>
    <w:rsid w:val="00962C32"/>
    <w:rsid w:val="00972181"/>
    <w:rsid w:val="00973504"/>
    <w:rsid w:val="00982171"/>
    <w:rsid w:val="00985B1B"/>
    <w:rsid w:val="009865D9"/>
    <w:rsid w:val="00987644"/>
    <w:rsid w:val="00990251"/>
    <w:rsid w:val="0099028E"/>
    <w:rsid w:val="00990D65"/>
    <w:rsid w:val="009920D0"/>
    <w:rsid w:val="00993BFA"/>
    <w:rsid w:val="009942E5"/>
    <w:rsid w:val="0099593B"/>
    <w:rsid w:val="00996AE5"/>
    <w:rsid w:val="009A0803"/>
    <w:rsid w:val="009A1DA0"/>
    <w:rsid w:val="009A2612"/>
    <w:rsid w:val="009A2D77"/>
    <w:rsid w:val="009A73BD"/>
    <w:rsid w:val="009A77FF"/>
    <w:rsid w:val="009B0960"/>
    <w:rsid w:val="009B2860"/>
    <w:rsid w:val="009B34A7"/>
    <w:rsid w:val="009B3E1F"/>
    <w:rsid w:val="009B461A"/>
    <w:rsid w:val="009C035B"/>
    <w:rsid w:val="009C3213"/>
    <w:rsid w:val="009C4092"/>
    <w:rsid w:val="009C620E"/>
    <w:rsid w:val="009D14AF"/>
    <w:rsid w:val="009D1E95"/>
    <w:rsid w:val="009D6655"/>
    <w:rsid w:val="009D7E32"/>
    <w:rsid w:val="009E13C3"/>
    <w:rsid w:val="009E4F11"/>
    <w:rsid w:val="009E5811"/>
    <w:rsid w:val="009E5C3E"/>
    <w:rsid w:val="009E789E"/>
    <w:rsid w:val="009F50C7"/>
    <w:rsid w:val="009F7936"/>
    <w:rsid w:val="00A010BD"/>
    <w:rsid w:val="00A02EF7"/>
    <w:rsid w:val="00A0758D"/>
    <w:rsid w:val="00A109F9"/>
    <w:rsid w:val="00A11886"/>
    <w:rsid w:val="00A127FE"/>
    <w:rsid w:val="00A12C49"/>
    <w:rsid w:val="00A1627D"/>
    <w:rsid w:val="00A20D74"/>
    <w:rsid w:val="00A25636"/>
    <w:rsid w:val="00A30655"/>
    <w:rsid w:val="00A36023"/>
    <w:rsid w:val="00A40F70"/>
    <w:rsid w:val="00A43185"/>
    <w:rsid w:val="00A447CA"/>
    <w:rsid w:val="00A50F3E"/>
    <w:rsid w:val="00A53E0A"/>
    <w:rsid w:val="00A603FD"/>
    <w:rsid w:val="00A60953"/>
    <w:rsid w:val="00A64AD4"/>
    <w:rsid w:val="00A67C97"/>
    <w:rsid w:val="00A705B6"/>
    <w:rsid w:val="00A73FEF"/>
    <w:rsid w:val="00A75FF2"/>
    <w:rsid w:val="00A7784E"/>
    <w:rsid w:val="00A803FA"/>
    <w:rsid w:val="00A81F31"/>
    <w:rsid w:val="00A8206E"/>
    <w:rsid w:val="00A82213"/>
    <w:rsid w:val="00A831CF"/>
    <w:rsid w:val="00A9226B"/>
    <w:rsid w:val="00A94B87"/>
    <w:rsid w:val="00A959A3"/>
    <w:rsid w:val="00A9605E"/>
    <w:rsid w:val="00AA1786"/>
    <w:rsid w:val="00AA33C8"/>
    <w:rsid w:val="00AA3E15"/>
    <w:rsid w:val="00AA6566"/>
    <w:rsid w:val="00AA792E"/>
    <w:rsid w:val="00AB0CE0"/>
    <w:rsid w:val="00AB2610"/>
    <w:rsid w:val="00AB3642"/>
    <w:rsid w:val="00AB57B8"/>
    <w:rsid w:val="00AD020C"/>
    <w:rsid w:val="00AD34DB"/>
    <w:rsid w:val="00AD6607"/>
    <w:rsid w:val="00B01602"/>
    <w:rsid w:val="00B01DD1"/>
    <w:rsid w:val="00B04585"/>
    <w:rsid w:val="00B05439"/>
    <w:rsid w:val="00B17CA7"/>
    <w:rsid w:val="00B21F1E"/>
    <w:rsid w:val="00B248D5"/>
    <w:rsid w:val="00B25163"/>
    <w:rsid w:val="00B26189"/>
    <w:rsid w:val="00B2671F"/>
    <w:rsid w:val="00B30652"/>
    <w:rsid w:val="00B36A12"/>
    <w:rsid w:val="00B44206"/>
    <w:rsid w:val="00B5124C"/>
    <w:rsid w:val="00B52295"/>
    <w:rsid w:val="00B523E8"/>
    <w:rsid w:val="00B53F4D"/>
    <w:rsid w:val="00B5555E"/>
    <w:rsid w:val="00B5786C"/>
    <w:rsid w:val="00B61CE8"/>
    <w:rsid w:val="00B629A0"/>
    <w:rsid w:val="00B63B12"/>
    <w:rsid w:val="00B6697A"/>
    <w:rsid w:val="00B67C5E"/>
    <w:rsid w:val="00B70AFA"/>
    <w:rsid w:val="00B73BD2"/>
    <w:rsid w:val="00B74C73"/>
    <w:rsid w:val="00B773CF"/>
    <w:rsid w:val="00B80EA3"/>
    <w:rsid w:val="00B8349C"/>
    <w:rsid w:val="00B87B26"/>
    <w:rsid w:val="00B91B25"/>
    <w:rsid w:val="00B94004"/>
    <w:rsid w:val="00B9511E"/>
    <w:rsid w:val="00BA0BA4"/>
    <w:rsid w:val="00BA0EBF"/>
    <w:rsid w:val="00BA70D6"/>
    <w:rsid w:val="00BA75EA"/>
    <w:rsid w:val="00BC08A4"/>
    <w:rsid w:val="00BC4326"/>
    <w:rsid w:val="00BC7D71"/>
    <w:rsid w:val="00BD3EDA"/>
    <w:rsid w:val="00BD4090"/>
    <w:rsid w:val="00BD7FD5"/>
    <w:rsid w:val="00BE6A14"/>
    <w:rsid w:val="00BF1292"/>
    <w:rsid w:val="00BF1CD9"/>
    <w:rsid w:val="00BF2B50"/>
    <w:rsid w:val="00C03E8E"/>
    <w:rsid w:val="00C0589A"/>
    <w:rsid w:val="00C05E2A"/>
    <w:rsid w:val="00C0613D"/>
    <w:rsid w:val="00C07586"/>
    <w:rsid w:val="00C2344C"/>
    <w:rsid w:val="00C24004"/>
    <w:rsid w:val="00C25B98"/>
    <w:rsid w:val="00C26AEC"/>
    <w:rsid w:val="00C30DF3"/>
    <w:rsid w:val="00C37670"/>
    <w:rsid w:val="00C42FDC"/>
    <w:rsid w:val="00C442D0"/>
    <w:rsid w:val="00C462C5"/>
    <w:rsid w:val="00C46EFD"/>
    <w:rsid w:val="00C50C40"/>
    <w:rsid w:val="00C512EB"/>
    <w:rsid w:val="00C52351"/>
    <w:rsid w:val="00C5420B"/>
    <w:rsid w:val="00C55687"/>
    <w:rsid w:val="00C643B7"/>
    <w:rsid w:val="00C6463F"/>
    <w:rsid w:val="00C7095C"/>
    <w:rsid w:val="00C71D7F"/>
    <w:rsid w:val="00C747F1"/>
    <w:rsid w:val="00C75675"/>
    <w:rsid w:val="00C80153"/>
    <w:rsid w:val="00C80B09"/>
    <w:rsid w:val="00C8329A"/>
    <w:rsid w:val="00C834CB"/>
    <w:rsid w:val="00C85016"/>
    <w:rsid w:val="00C865BD"/>
    <w:rsid w:val="00C970EF"/>
    <w:rsid w:val="00CA070A"/>
    <w:rsid w:val="00CA1272"/>
    <w:rsid w:val="00CA2E29"/>
    <w:rsid w:val="00CA3C8A"/>
    <w:rsid w:val="00CA765F"/>
    <w:rsid w:val="00CB0C59"/>
    <w:rsid w:val="00CB5617"/>
    <w:rsid w:val="00CB64E6"/>
    <w:rsid w:val="00CC2704"/>
    <w:rsid w:val="00CD2AFC"/>
    <w:rsid w:val="00CD2DF2"/>
    <w:rsid w:val="00CE07C0"/>
    <w:rsid w:val="00CE7BF2"/>
    <w:rsid w:val="00CF1723"/>
    <w:rsid w:val="00CF2712"/>
    <w:rsid w:val="00CF3790"/>
    <w:rsid w:val="00CF5234"/>
    <w:rsid w:val="00CF64FB"/>
    <w:rsid w:val="00CF7428"/>
    <w:rsid w:val="00D01B95"/>
    <w:rsid w:val="00D03E9B"/>
    <w:rsid w:val="00D100EF"/>
    <w:rsid w:val="00D10BDC"/>
    <w:rsid w:val="00D15984"/>
    <w:rsid w:val="00D161EE"/>
    <w:rsid w:val="00D20484"/>
    <w:rsid w:val="00D2272B"/>
    <w:rsid w:val="00D232A3"/>
    <w:rsid w:val="00D31773"/>
    <w:rsid w:val="00D40125"/>
    <w:rsid w:val="00D47916"/>
    <w:rsid w:val="00D510D3"/>
    <w:rsid w:val="00D53B1E"/>
    <w:rsid w:val="00D540E9"/>
    <w:rsid w:val="00D6347C"/>
    <w:rsid w:val="00D67EDB"/>
    <w:rsid w:val="00D94791"/>
    <w:rsid w:val="00DA33A9"/>
    <w:rsid w:val="00DA6B91"/>
    <w:rsid w:val="00DB32C1"/>
    <w:rsid w:val="00DB59DB"/>
    <w:rsid w:val="00DB6576"/>
    <w:rsid w:val="00DC06DF"/>
    <w:rsid w:val="00DC2532"/>
    <w:rsid w:val="00DC290E"/>
    <w:rsid w:val="00DC2C16"/>
    <w:rsid w:val="00DC48B7"/>
    <w:rsid w:val="00DC4A3E"/>
    <w:rsid w:val="00DC5E31"/>
    <w:rsid w:val="00DC69E2"/>
    <w:rsid w:val="00DD02C5"/>
    <w:rsid w:val="00DD11C1"/>
    <w:rsid w:val="00DD2463"/>
    <w:rsid w:val="00DD6616"/>
    <w:rsid w:val="00DD67AD"/>
    <w:rsid w:val="00DE122C"/>
    <w:rsid w:val="00DE6130"/>
    <w:rsid w:val="00DF13B9"/>
    <w:rsid w:val="00DF1FD3"/>
    <w:rsid w:val="00DF38CA"/>
    <w:rsid w:val="00DF708F"/>
    <w:rsid w:val="00DF7164"/>
    <w:rsid w:val="00DF7293"/>
    <w:rsid w:val="00E03779"/>
    <w:rsid w:val="00E06110"/>
    <w:rsid w:val="00E06D3C"/>
    <w:rsid w:val="00E07C5B"/>
    <w:rsid w:val="00E10253"/>
    <w:rsid w:val="00E114B2"/>
    <w:rsid w:val="00E11C82"/>
    <w:rsid w:val="00E134A6"/>
    <w:rsid w:val="00E14395"/>
    <w:rsid w:val="00E16A05"/>
    <w:rsid w:val="00E23481"/>
    <w:rsid w:val="00E26C5C"/>
    <w:rsid w:val="00E273BF"/>
    <w:rsid w:val="00E31586"/>
    <w:rsid w:val="00E34072"/>
    <w:rsid w:val="00E353C7"/>
    <w:rsid w:val="00E36228"/>
    <w:rsid w:val="00E47410"/>
    <w:rsid w:val="00E546A2"/>
    <w:rsid w:val="00E54A28"/>
    <w:rsid w:val="00E630F3"/>
    <w:rsid w:val="00E65BD5"/>
    <w:rsid w:val="00E74BE6"/>
    <w:rsid w:val="00E81A62"/>
    <w:rsid w:val="00E82DD9"/>
    <w:rsid w:val="00E87DC7"/>
    <w:rsid w:val="00E90618"/>
    <w:rsid w:val="00E9636C"/>
    <w:rsid w:val="00EA080F"/>
    <w:rsid w:val="00EA0D12"/>
    <w:rsid w:val="00EA15F4"/>
    <w:rsid w:val="00EA34D4"/>
    <w:rsid w:val="00EA52AE"/>
    <w:rsid w:val="00EA68AF"/>
    <w:rsid w:val="00EB0DF2"/>
    <w:rsid w:val="00EB38E1"/>
    <w:rsid w:val="00EB7F44"/>
    <w:rsid w:val="00EC0623"/>
    <w:rsid w:val="00EC07B0"/>
    <w:rsid w:val="00EC6A24"/>
    <w:rsid w:val="00EC758E"/>
    <w:rsid w:val="00EC779A"/>
    <w:rsid w:val="00ED16F1"/>
    <w:rsid w:val="00ED1A93"/>
    <w:rsid w:val="00ED1D47"/>
    <w:rsid w:val="00ED26DF"/>
    <w:rsid w:val="00ED4179"/>
    <w:rsid w:val="00ED6452"/>
    <w:rsid w:val="00ED6EA6"/>
    <w:rsid w:val="00ED77CF"/>
    <w:rsid w:val="00EE4696"/>
    <w:rsid w:val="00EE77BD"/>
    <w:rsid w:val="00EF1A7A"/>
    <w:rsid w:val="00EF1D98"/>
    <w:rsid w:val="00EF44BC"/>
    <w:rsid w:val="00F00052"/>
    <w:rsid w:val="00F00775"/>
    <w:rsid w:val="00F10E36"/>
    <w:rsid w:val="00F15A4C"/>
    <w:rsid w:val="00F168FC"/>
    <w:rsid w:val="00F22CE3"/>
    <w:rsid w:val="00F23290"/>
    <w:rsid w:val="00F23412"/>
    <w:rsid w:val="00F246A9"/>
    <w:rsid w:val="00F46E78"/>
    <w:rsid w:val="00F50309"/>
    <w:rsid w:val="00F619B0"/>
    <w:rsid w:val="00F65F59"/>
    <w:rsid w:val="00F66611"/>
    <w:rsid w:val="00F666DD"/>
    <w:rsid w:val="00F709A7"/>
    <w:rsid w:val="00F73735"/>
    <w:rsid w:val="00F806CB"/>
    <w:rsid w:val="00F8356E"/>
    <w:rsid w:val="00F8452D"/>
    <w:rsid w:val="00F8663B"/>
    <w:rsid w:val="00F90098"/>
    <w:rsid w:val="00F92E3B"/>
    <w:rsid w:val="00F9608D"/>
    <w:rsid w:val="00FA05B4"/>
    <w:rsid w:val="00FB2799"/>
    <w:rsid w:val="00FB35CA"/>
    <w:rsid w:val="00FB493F"/>
    <w:rsid w:val="00FB4BBB"/>
    <w:rsid w:val="00FC0916"/>
    <w:rsid w:val="00FC0DA4"/>
    <w:rsid w:val="00FC62AC"/>
    <w:rsid w:val="00FD0550"/>
    <w:rsid w:val="00FD2148"/>
    <w:rsid w:val="00FD2DCC"/>
    <w:rsid w:val="00FD3208"/>
    <w:rsid w:val="00FD733E"/>
    <w:rsid w:val="00FE4B51"/>
    <w:rsid w:val="00FE5AF2"/>
    <w:rsid w:val="00FF050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C1B31"/>
  <w15:chartTrackingRefBased/>
  <w15:docId w15:val="{A904F28F-AA75-4AC2-B860-C208C971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440CE"/>
    <w:rPr>
      <w:sz w:val="24"/>
      <w:szCs w:val="24"/>
    </w:rPr>
  </w:style>
  <w:style w:type="paragraph" w:styleId="berschrift1">
    <w:name w:val="heading 1"/>
    <w:basedOn w:val="Standard"/>
    <w:qFormat/>
    <w:rsid w:val="001440CE"/>
    <w:pPr>
      <w:keepNext/>
      <w:outlineLvl w:val="0"/>
    </w:pPr>
    <w:rPr>
      <w:rFonts w:ascii="Gill Sans" w:hAnsi="Gill Sans"/>
      <w:b/>
      <w:bCs/>
      <w:kern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1440CE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054F4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4F4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80D36"/>
    <w:rPr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EB0DF2"/>
    <w:rPr>
      <w:i/>
      <w:iCs/>
    </w:rPr>
  </w:style>
  <w:style w:type="paragraph" w:styleId="Listenabsatz">
    <w:name w:val="List Paragraph"/>
    <w:basedOn w:val="Standard"/>
    <w:uiPriority w:val="34"/>
    <w:qFormat/>
    <w:rsid w:val="00987644"/>
    <w:pPr>
      <w:ind w:left="720"/>
      <w:contextualSpacing/>
    </w:pPr>
  </w:style>
  <w:style w:type="character" w:styleId="Kommentarzeichen">
    <w:name w:val="annotation reference"/>
    <w:basedOn w:val="Absatz-Standardschriftart"/>
    <w:rsid w:val="00DF1FD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F1F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F1FD3"/>
  </w:style>
  <w:style w:type="paragraph" w:styleId="Kommentarthema">
    <w:name w:val="annotation subject"/>
    <w:basedOn w:val="Kommentartext"/>
    <w:next w:val="Kommentartext"/>
    <w:link w:val="KommentarthemaZchn"/>
    <w:rsid w:val="00DF1F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F1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nia.ch/de/arbeitswelt/von-a-z/industrie/petition-stahl-gerlafing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679AD37E58644822F28B9BC120964" ma:contentTypeVersion="19" ma:contentTypeDescription="Ein neues Dokument erstellen." ma:contentTypeScope="" ma:versionID="c9d59c3ac53ddb944bad732c10e44478">
  <xsd:schema xmlns:xsd="http://www.w3.org/2001/XMLSchema" xmlns:xs="http://www.w3.org/2001/XMLSchema" xmlns:p="http://schemas.microsoft.com/office/2006/metadata/properties" xmlns:ns2="f7fb74cf-0717-41c9-bfb1-90ad0b0987ed" xmlns:ns3="83f0f779-a0a6-4c18-92b8-e9fd863bb205" targetNamespace="http://schemas.microsoft.com/office/2006/metadata/properties" ma:root="true" ma:fieldsID="6607bc27970c07f5b12cbe93e971b6b3" ns2:_="" ns3:_="">
    <xsd:import namespace="f7fb74cf-0717-41c9-bfb1-90ad0b0987ed"/>
    <xsd:import namespace="83f0f779-a0a6-4c18-92b8-e9fd863bb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74cf-0717-41c9-bfb1-90ad0b098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d581adf-c8eb-4598-b61e-99a7a6a45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0f779-a0a6-4c18-92b8-e9fd863bb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0f9d0-0c82-4c1c-af66-dac805bd7a30}" ma:internalName="TaxCatchAll" ma:showField="CatchAllData" ma:web="83f0f779-a0a6-4c18-92b8-e9fd863bb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482FE-9D08-4FE2-B4CC-1D9AF48FE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A12EBB-F840-4EB4-8E40-A63D75750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93B18-F6A7-462A-B1F4-73C5909E5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74cf-0717-41c9-bfb1-90ad0b0987ed"/>
    <ds:schemaRef ds:uri="83f0f779-a0a6-4c18-92b8-e9fd863bb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Medienmitteilung der Gewerkschaft Unia</vt:lpstr>
      <vt:lpstr>Medienmitteilung der Gewerkschaft Unia</vt:lpstr>
    </vt:vector>
  </TitlesOfParts>
  <Company>UNIA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der Gewerkschaft Unia</dc:title>
  <dc:subject/>
  <dc:creator>UNREMS</dc:creator>
  <cp:keywords/>
  <cp:lastModifiedBy>Donati Manuela</cp:lastModifiedBy>
  <cp:revision>10</cp:revision>
  <cp:lastPrinted>2014-12-09T13:57:00Z</cp:lastPrinted>
  <dcterms:created xsi:type="dcterms:W3CDTF">2024-10-11T14:38:00Z</dcterms:created>
  <dcterms:modified xsi:type="dcterms:W3CDTF">2024-10-15T08:21:00Z</dcterms:modified>
</cp:coreProperties>
</file>